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08A" w:rsidRDefault="00E3208A" w:rsidP="00E3208A">
      <w:pPr>
        <w:jc w:val="center"/>
        <w:outlineLvl w:val="0"/>
        <w:rPr>
          <w:b/>
          <w:sz w:val="20"/>
          <w:lang w:val="en-GB"/>
        </w:rPr>
      </w:pPr>
      <w:r w:rsidRPr="00E64CA5">
        <w:rPr>
          <w:sz w:val="20"/>
          <w:lang w:val="en-GB"/>
        </w:rPr>
        <w:object w:dxaOrig="1607" w:dyaOrig="16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pt;height:63pt" o:ole="" fillcolor="window">
            <v:imagedata r:id="rId5" o:title=""/>
          </v:shape>
          <o:OLEObject Type="Embed" ProgID="CDraw" ShapeID="_x0000_i1025" DrawAspect="Content" ObjectID="_1507974218" r:id="rId6">
            <o:FieldCodes>\s \* MERGEFORMAT</o:FieldCodes>
          </o:OLEObject>
        </w:object>
      </w:r>
    </w:p>
    <w:p w:rsidR="00E3208A" w:rsidRDefault="00E3208A" w:rsidP="00E3208A">
      <w:pPr>
        <w:jc w:val="center"/>
        <w:outlineLvl w:val="0"/>
        <w:rPr>
          <w:b/>
          <w:sz w:val="20"/>
          <w:lang w:val="en-GB"/>
        </w:rPr>
      </w:pPr>
    </w:p>
    <w:p w:rsidR="00E3208A" w:rsidRDefault="00E3208A" w:rsidP="00E3208A">
      <w:pPr>
        <w:jc w:val="center"/>
        <w:outlineLvl w:val="0"/>
        <w:rPr>
          <w:b/>
          <w:sz w:val="20"/>
          <w:lang w:val="en-GB"/>
        </w:rPr>
      </w:pPr>
    </w:p>
    <w:p w:rsidR="00E3208A" w:rsidRDefault="00E3208A" w:rsidP="00E3208A">
      <w:pPr>
        <w:jc w:val="center"/>
        <w:outlineLvl w:val="0"/>
        <w:rPr>
          <w:b/>
          <w:sz w:val="20"/>
          <w:lang w:val="en-GB"/>
        </w:rPr>
      </w:pPr>
      <w:r>
        <w:rPr>
          <w:b/>
          <w:sz w:val="20"/>
          <w:lang w:val="en-GB"/>
        </w:rPr>
        <w:t>SOCIETY FOR THE SOCIAL HISTORY OF MEDICINE</w:t>
      </w:r>
    </w:p>
    <w:p w:rsidR="00E3208A" w:rsidRDefault="00DE7AE2" w:rsidP="00E3208A">
      <w:pPr>
        <w:jc w:val="center"/>
        <w:outlineLvl w:val="0"/>
        <w:rPr>
          <w:sz w:val="20"/>
          <w:lang w:val="en-GB"/>
        </w:rPr>
      </w:pPr>
      <w:proofErr w:type="gramStart"/>
      <w:r>
        <w:rPr>
          <w:b/>
          <w:sz w:val="20"/>
          <w:lang w:val="en-GB"/>
        </w:rPr>
        <w:t>2015</w:t>
      </w:r>
      <w:r w:rsidR="00E3208A">
        <w:rPr>
          <w:b/>
          <w:sz w:val="20"/>
          <w:lang w:val="en-GB"/>
        </w:rPr>
        <w:t xml:space="preserve"> ROY PORTER STUDENT ESSAY PRIZE COMPETITION</w:t>
      </w:r>
      <w:r w:rsidR="00E3208A">
        <w:rPr>
          <w:sz w:val="20"/>
          <w:lang w:val="en-GB"/>
        </w:rPr>
        <w:t>.</w:t>
      </w:r>
      <w:proofErr w:type="gramEnd"/>
    </w:p>
    <w:p w:rsidR="00E3208A" w:rsidRDefault="00E3208A" w:rsidP="00E3208A">
      <w:pPr>
        <w:jc w:val="both"/>
        <w:rPr>
          <w:sz w:val="20"/>
          <w:lang w:val="en-GB"/>
        </w:rPr>
      </w:pPr>
    </w:p>
    <w:p w:rsidR="00E3208A" w:rsidRDefault="00E3208A" w:rsidP="00E3208A">
      <w:pPr>
        <w:jc w:val="both"/>
        <w:outlineLvl w:val="0"/>
        <w:rPr>
          <w:sz w:val="20"/>
          <w:lang w:val="en-GB"/>
        </w:rPr>
      </w:pPr>
      <w:r>
        <w:rPr>
          <w:sz w:val="20"/>
          <w:lang w:val="en-GB"/>
        </w:rPr>
        <w:t>Rules and Entry Form</w:t>
      </w:r>
    </w:p>
    <w:p w:rsidR="00E3208A" w:rsidRDefault="00E3208A" w:rsidP="00E3208A">
      <w:pPr>
        <w:jc w:val="both"/>
        <w:outlineLvl w:val="0"/>
        <w:rPr>
          <w:sz w:val="20"/>
          <w:lang w:val="en-GB"/>
        </w:rPr>
      </w:pPr>
    </w:p>
    <w:p w:rsidR="00E3208A" w:rsidRDefault="00E3208A" w:rsidP="00E3208A">
      <w:pPr>
        <w:jc w:val="both"/>
        <w:rPr>
          <w:sz w:val="20"/>
          <w:lang w:val="en-GB"/>
        </w:rPr>
      </w:pPr>
    </w:p>
    <w:p w:rsidR="00E3208A" w:rsidRDefault="00E3208A" w:rsidP="00E3208A">
      <w:pPr>
        <w:jc w:val="both"/>
        <w:rPr>
          <w:sz w:val="20"/>
          <w:lang w:val="en-GB"/>
        </w:rPr>
      </w:pPr>
      <w:r>
        <w:rPr>
          <w:sz w:val="20"/>
          <w:lang w:val="en-GB"/>
        </w:rPr>
        <w:t>The Society for the Social History of Medicine</w:t>
      </w:r>
      <w:r w:rsidR="008833DE">
        <w:rPr>
          <w:sz w:val="20"/>
          <w:lang w:val="en-GB"/>
        </w:rPr>
        <w:t xml:space="preserve"> invites submissions to its 2015</w:t>
      </w:r>
      <w:r>
        <w:rPr>
          <w:sz w:val="20"/>
          <w:lang w:val="en-GB"/>
        </w:rPr>
        <w:t xml:space="preserve"> Roy Porter Student Essay Prize Competition.</w:t>
      </w:r>
    </w:p>
    <w:p w:rsidR="00E3208A" w:rsidRDefault="00E3208A" w:rsidP="00E3208A">
      <w:pPr>
        <w:jc w:val="both"/>
        <w:rPr>
          <w:sz w:val="20"/>
          <w:lang w:val="en-GB"/>
        </w:rPr>
      </w:pPr>
    </w:p>
    <w:p w:rsidR="00E3208A" w:rsidRDefault="00E3208A" w:rsidP="00E3208A">
      <w:pPr>
        <w:tabs>
          <w:tab w:val="left" w:pos="-1440"/>
        </w:tabs>
        <w:ind w:left="720" w:hanging="720"/>
        <w:jc w:val="both"/>
        <w:rPr>
          <w:sz w:val="20"/>
          <w:lang w:val="en-GB"/>
        </w:rPr>
      </w:pPr>
      <w:r>
        <w:rPr>
          <w:sz w:val="20"/>
          <w:lang w:val="en-GB"/>
        </w:rPr>
        <w:t>1.</w:t>
      </w:r>
      <w:r>
        <w:rPr>
          <w:sz w:val="20"/>
          <w:lang w:val="en-GB"/>
        </w:rPr>
        <w:tab/>
      </w:r>
      <w:r>
        <w:rPr>
          <w:b/>
          <w:sz w:val="20"/>
          <w:lang w:val="en-GB"/>
        </w:rPr>
        <w:t>Prize</w:t>
      </w:r>
      <w:r>
        <w:rPr>
          <w:sz w:val="20"/>
          <w:lang w:val="en-GB"/>
        </w:rPr>
        <w:t xml:space="preserve">: One prize will be awarded for the best original, </w:t>
      </w:r>
      <w:r w:rsidRPr="00FF5F09">
        <w:rPr>
          <w:b/>
          <w:sz w:val="20"/>
          <w:lang w:val="en-GB"/>
        </w:rPr>
        <w:t>unpublished</w:t>
      </w:r>
      <w:r w:rsidRPr="00253053">
        <w:rPr>
          <w:b/>
          <w:sz w:val="20"/>
          <w:lang w:val="en-GB"/>
        </w:rPr>
        <w:t xml:space="preserve"> </w:t>
      </w:r>
      <w:r>
        <w:rPr>
          <w:sz w:val="20"/>
          <w:lang w:val="en-GB"/>
        </w:rPr>
        <w:t xml:space="preserve">essay in the social history of medicine in this </w:t>
      </w:r>
      <w:r w:rsidRPr="00CE43BF">
        <w:rPr>
          <w:sz w:val="20"/>
          <w:lang w:val="en-GB"/>
        </w:rPr>
        <w:t xml:space="preserve">competition. The winner will be awarded £500.00. The winning entry may also be published in the journal, </w:t>
      </w:r>
      <w:r w:rsidRPr="00CE43BF">
        <w:rPr>
          <w:i/>
          <w:sz w:val="20"/>
          <w:lang w:val="en-GB"/>
        </w:rPr>
        <w:t>Social History of Medicine</w:t>
      </w:r>
      <w:r w:rsidRPr="00CE43BF">
        <w:rPr>
          <w:sz w:val="20"/>
          <w:lang w:val="en-GB"/>
        </w:rPr>
        <w:t>, subject to the usual editorial procedures, including double blind refereeing.</w:t>
      </w:r>
      <w:r w:rsidR="00D15300" w:rsidRPr="00CE43BF">
        <w:rPr>
          <w:sz w:val="20"/>
          <w:lang w:val="en-GB"/>
        </w:rPr>
        <w:t xml:space="preserve"> </w:t>
      </w:r>
    </w:p>
    <w:p w:rsidR="00E3208A" w:rsidRPr="00F21999" w:rsidRDefault="00E3208A" w:rsidP="00E3208A">
      <w:pPr>
        <w:tabs>
          <w:tab w:val="left" w:pos="-1440"/>
        </w:tabs>
        <w:ind w:left="720" w:hanging="720"/>
        <w:jc w:val="both"/>
        <w:rPr>
          <w:sz w:val="20"/>
          <w:szCs w:val="20"/>
          <w:lang w:val="en-GB"/>
        </w:rPr>
      </w:pPr>
      <w:r>
        <w:rPr>
          <w:sz w:val="20"/>
          <w:lang w:val="en-GB"/>
        </w:rPr>
        <w:t>2.</w:t>
      </w:r>
      <w:r>
        <w:rPr>
          <w:sz w:val="20"/>
          <w:lang w:val="en-GB"/>
        </w:rPr>
        <w:tab/>
      </w:r>
      <w:r w:rsidRPr="00F21999">
        <w:rPr>
          <w:b/>
          <w:sz w:val="20"/>
          <w:szCs w:val="20"/>
          <w:lang w:val="en-GB"/>
        </w:rPr>
        <w:t>Eligible Candidates</w:t>
      </w:r>
      <w:r w:rsidRPr="00F21999">
        <w:rPr>
          <w:sz w:val="20"/>
          <w:szCs w:val="20"/>
          <w:lang w:val="en-GB"/>
        </w:rPr>
        <w:t>:  Students: undergraduate or postgraduate, part-time or full-time.</w:t>
      </w:r>
    </w:p>
    <w:p w:rsidR="00E3208A" w:rsidRPr="00F21999" w:rsidRDefault="00E3208A" w:rsidP="00E3208A">
      <w:pPr>
        <w:widowControl w:val="0"/>
        <w:numPr>
          <w:ilvl w:val="0"/>
          <w:numId w:val="1"/>
        </w:numPr>
        <w:tabs>
          <w:tab w:val="left" w:pos="-1440"/>
        </w:tabs>
        <w:jc w:val="both"/>
        <w:rPr>
          <w:sz w:val="20"/>
          <w:szCs w:val="20"/>
          <w:lang w:val="en-GB"/>
        </w:rPr>
      </w:pPr>
      <w:r w:rsidRPr="00F21999">
        <w:rPr>
          <w:rFonts w:eastAsiaTheme="minorEastAsia"/>
          <w:sz w:val="20"/>
          <w:szCs w:val="20"/>
        </w:rPr>
        <w:t>All candidates must join the Society for the Social History of Medicine by the date of submission. You can join the Society via the website of Oxford University Press. (The membership requirement may be waived for residents of developing countries, as listed on the OUP website.  Please contact the Membership Secretary for further guidance).</w:t>
      </w:r>
    </w:p>
    <w:p w:rsidR="00E3208A" w:rsidRDefault="00E3208A" w:rsidP="00E3208A">
      <w:pPr>
        <w:widowControl w:val="0"/>
        <w:numPr>
          <w:ilvl w:val="0"/>
          <w:numId w:val="1"/>
        </w:numPr>
        <w:tabs>
          <w:tab w:val="left" w:pos="-1440"/>
        </w:tabs>
        <w:jc w:val="both"/>
        <w:rPr>
          <w:sz w:val="20"/>
          <w:lang w:val="en-GB"/>
        </w:rPr>
      </w:pPr>
      <w:r>
        <w:rPr>
          <w:bCs/>
          <w:sz w:val="20"/>
        </w:rPr>
        <w:t xml:space="preserve">The essay competition is only for students registered as of the deadline for submission of entries </w:t>
      </w:r>
      <w:r>
        <w:rPr>
          <w:sz w:val="20"/>
          <w:lang w:val="en-GB"/>
        </w:rPr>
        <w:t>and for those students who have been awarded their postgraduate degree (e</w:t>
      </w:r>
      <w:r w:rsidR="00DE7AE2">
        <w:rPr>
          <w:sz w:val="20"/>
          <w:lang w:val="en-GB"/>
        </w:rPr>
        <w:t>.g. Masters, PhD, DPhil) in 2015</w:t>
      </w:r>
      <w:r w:rsidRPr="00CB7F54">
        <w:rPr>
          <w:bCs/>
          <w:sz w:val="20"/>
        </w:rPr>
        <w:t>.</w:t>
      </w:r>
      <w:r>
        <w:rPr>
          <w:bCs/>
          <w:sz w:val="20"/>
        </w:rPr>
        <w:t xml:space="preserve"> </w:t>
      </w:r>
    </w:p>
    <w:p w:rsidR="00E3208A" w:rsidRDefault="00E3208A" w:rsidP="00E3208A">
      <w:pPr>
        <w:widowControl w:val="0"/>
        <w:numPr>
          <w:ilvl w:val="0"/>
          <w:numId w:val="1"/>
        </w:numPr>
        <w:tabs>
          <w:tab w:val="left" w:pos="-1440"/>
        </w:tabs>
        <w:jc w:val="both"/>
        <w:rPr>
          <w:sz w:val="20"/>
          <w:lang w:val="en-GB"/>
        </w:rPr>
      </w:pPr>
      <w:r>
        <w:rPr>
          <w:sz w:val="20"/>
          <w:lang w:val="en-GB"/>
        </w:rPr>
        <w:t xml:space="preserve">Candidates who are uncertain as to whether they are eligible to enter the competition should contact the </w:t>
      </w:r>
      <w:r w:rsidR="00BD5AB7">
        <w:rPr>
          <w:sz w:val="20"/>
          <w:lang w:val="en-GB"/>
        </w:rPr>
        <w:t xml:space="preserve">Membership </w:t>
      </w:r>
      <w:r>
        <w:rPr>
          <w:sz w:val="20"/>
          <w:lang w:val="en-GB"/>
        </w:rPr>
        <w:t xml:space="preserve">Secretary before preparing their entry. </w:t>
      </w:r>
    </w:p>
    <w:p w:rsidR="00E3208A" w:rsidRDefault="00E3208A" w:rsidP="00E3208A">
      <w:pPr>
        <w:tabs>
          <w:tab w:val="left" w:pos="-1440"/>
        </w:tabs>
        <w:ind w:left="720" w:hanging="720"/>
        <w:jc w:val="both"/>
        <w:rPr>
          <w:sz w:val="20"/>
          <w:lang w:val="en-GB"/>
        </w:rPr>
      </w:pPr>
      <w:r>
        <w:rPr>
          <w:sz w:val="20"/>
          <w:lang w:val="en-GB"/>
        </w:rPr>
        <w:t>3</w:t>
      </w:r>
      <w:r>
        <w:rPr>
          <w:sz w:val="20"/>
          <w:lang w:val="en-GB"/>
        </w:rPr>
        <w:tab/>
      </w:r>
      <w:r>
        <w:rPr>
          <w:b/>
          <w:sz w:val="20"/>
          <w:lang w:val="en-GB"/>
        </w:rPr>
        <w:t>Essays must be</w:t>
      </w:r>
      <w:r>
        <w:rPr>
          <w:sz w:val="20"/>
          <w:lang w:val="en-GB"/>
        </w:rPr>
        <w:t>:</w:t>
      </w:r>
    </w:p>
    <w:p w:rsidR="00E3208A" w:rsidRPr="00FF5F09" w:rsidRDefault="00E3208A" w:rsidP="00E3208A">
      <w:pPr>
        <w:widowControl w:val="0"/>
        <w:numPr>
          <w:ilvl w:val="0"/>
          <w:numId w:val="1"/>
        </w:numPr>
        <w:jc w:val="both"/>
        <w:rPr>
          <w:b/>
          <w:sz w:val="20"/>
          <w:lang w:val="en-GB"/>
        </w:rPr>
      </w:pPr>
      <w:r w:rsidRPr="00FF5F09">
        <w:rPr>
          <w:b/>
          <w:sz w:val="20"/>
          <w:lang w:val="en-GB"/>
        </w:rPr>
        <w:t>Unpublished and not submitted to any other competition at the same time</w:t>
      </w:r>
    </w:p>
    <w:p w:rsidR="00E3208A" w:rsidRDefault="00E3208A" w:rsidP="00E3208A">
      <w:pPr>
        <w:widowControl w:val="0"/>
        <w:numPr>
          <w:ilvl w:val="0"/>
          <w:numId w:val="1"/>
        </w:numPr>
        <w:jc w:val="both"/>
        <w:rPr>
          <w:sz w:val="20"/>
          <w:lang w:val="en-GB"/>
        </w:rPr>
      </w:pPr>
      <w:r>
        <w:rPr>
          <w:sz w:val="20"/>
          <w:lang w:val="en-GB"/>
        </w:rPr>
        <w:t>Written in English</w:t>
      </w:r>
    </w:p>
    <w:p w:rsidR="00E3208A" w:rsidRPr="0059191D" w:rsidRDefault="00E3208A" w:rsidP="00E3208A">
      <w:pPr>
        <w:widowControl w:val="0"/>
        <w:numPr>
          <w:ilvl w:val="0"/>
          <w:numId w:val="1"/>
        </w:numPr>
        <w:jc w:val="both"/>
        <w:rPr>
          <w:sz w:val="20"/>
        </w:rPr>
      </w:pPr>
      <w:r w:rsidRPr="00FF5F09">
        <w:rPr>
          <w:b/>
          <w:sz w:val="20"/>
          <w:lang w:val="en-GB"/>
        </w:rPr>
        <w:t xml:space="preserve">Anonymous </w:t>
      </w:r>
      <w:r w:rsidRPr="0059191D">
        <w:rPr>
          <w:sz w:val="20"/>
          <w:lang w:val="en-GB"/>
        </w:rPr>
        <w:t>(</w:t>
      </w:r>
      <w:r w:rsidRPr="0059191D">
        <w:rPr>
          <w:sz w:val="20"/>
        </w:rPr>
        <w:t xml:space="preserve">Authors must identify themselves </w:t>
      </w:r>
      <w:r w:rsidRPr="00491F32">
        <w:rPr>
          <w:b/>
          <w:sz w:val="20"/>
        </w:rPr>
        <w:t>only on a detachable cover sheet</w:t>
      </w:r>
      <w:r w:rsidRPr="0059191D">
        <w:rPr>
          <w:sz w:val="20"/>
        </w:rPr>
        <w:t>)</w:t>
      </w:r>
    </w:p>
    <w:p w:rsidR="00E3208A" w:rsidRDefault="00DE7AE2" w:rsidP="00E3208A">
      <w:pPr>
        <w:widowControl w:val="0"/>
        <w:numPr>
          <w:ilvl w:val="0"/>
          <w:numId w:val="1"/>
        </w:numPr>
        <w:jc w:val="both"/>
        <w:rPr>
          <w:sz w:val="20"/>
          <w:lang w:val="en-GB"/>
        </w:rPr>
      </w:pPr>
      <w:r>
        <w:rPr>
          <w:sz w:val="20"/>
          <w:lang w:val="en-GB"/>
        </w:rPr>
        <w:t>5,000-9</w:t>
      </w:r>
      <w:r w:rsidR="00E3208A">
        <w:rPr>
          <w:sz w:val="20"/>
          <w:lang w:val="en-GB"/>
        </w:rPr>
        <w:t>,000 words in length (</w:t>
      </w:r>
      <w:r w:rsidR="00E3208A" w:rsidRPr="00FF5F09">
        <w:rPr>
          <w:b/>
          <w:sz w:val="20"/>
          <w:lang w:val="en-GB"/>
        </w:rPr>
        <w:t>including footnotes</w:t>
      </w:r>
      <w:r w:rsidR="00E3208A">
        <w:rPr>
          <w:sz w:val="20"/>
          <w:lang w:val="en-GB"/>
        </w:rPr>
        <w:t>).</w:t>
      </w:r>
    </w:p>
    <w:p w:rsidR="00E3208A" w:rsidRDefault="00E3208A" w:rsidP="00E3208A">
      <w:pPr>
        <w:widowControl w:val="0"/>
        <w:numPr>
          <w:ilvl w:val="0"/>
          <w:numId w:val="1"/>
        </w:numPr>
        <w:jc w:val="both"/>
        <w:rPr>
          <w:sz w:val="20"/>
          <w:lang w:val="en-GB"/>
        </w:rPr>
      </w:pPr>
      <w:r>
        <w:rPr>
          <w:sz w:val="20"/>
          <w:lang w:val="en-GB"/>
        </w:rPr>
        <w:t xml:space="preserve">In conformity with the bibliographic conventions of </w:t>
      </w:r>
      <w:r>
        <w:rPr>
          <w:i/>
          <w:sz w:val="20"/>
          <w:lang w:val="en-GB"/>
        </w:rPr>
        <w:t>Social History of Medicine</w:t>
      </w:r>
      <w:r>
        <w:rPr>
          <w:iCs/>
          <w:sz w:val="20"/>
          <w:lang w:val="en-GB"/>
        </w:rPr>
        <w:t xml:space="preserve">, available at </w:t>
      </w:r>
      <w:r w:rsidRPr="00FA20D8">
        <w:rPr>
          <w:sz w:val="20"/>
          <w:lang w:val="en-GB"/>
        </w:rPr>
        <w:t>http://</w:t>
      </w:r>
      <w:r w:rsidR="00DE7AE2" w:rsidRPr="00DE7AE2">
        <w:t xml:space="preserve"> </w:t>
      </w:r>
      <w:hyperlink r:id="rId7" w:history="1">
        <w:r w:rsidR="00DE7AE2" w:rsidRPr="0004543E">
          <w:rPr>
            <w:rStyle w:val="Hyperlink"/>
            <w:sz w:val="20"/>
            <w:lang w:val="en-GB"/>
          </w:rPr>
          <w:t>http://shm.oxfordjournals.org</w:t>
        </w:r>
      </w:hyperlink>
      <w:r w:rsidR="00DE7AE2">
        <w:rPr>
          <w:sz w:val="20"/>
          <w:lang w:val="en-GB"/>
        </w:rPr>
        <w:t xml:space="preserve"> under ‘instructions for authors’</w:t>
      </w:r>
      <w:r>
        <w:rPr>
          <w:sz w:val="20"/>
          <w:lang w:val="en-GB"/>
        </w:rPr>
        <w:t xml:space="preserve">. </w:t>
      </w:r>
    </w:p>
    <w:p w:rsidR="00E3208A" w:rsidRDefault="00E3208A" w:rsidP="00E3208A">
      <w:pPr>
        <w:pStyle w:val="BodyTextIndent"/>
        <w:rPr>
          <w:sz w:val="20"/>
        </w:rPr>
      </w:pPr>
      <w:r>
        <w:rPr>
          <w:sz w:val="20"/>
        </w:rPr>
        <w:t>NOTE: The same essay cannot be submitted more than once, and entries from previous years will not be accepted.</w:t>
      </w:r>
    </w:p>
    <w:p w:rsidR="00E3208A" w:rsidRDefault="00E3208A" w:rsidP="00E3208A">
      <w:pPr>
        <w:tabs>
          <w:tab w:val="left" w:pos="-1440"/>
        </w:tabs>
        <w:ind w:left="720" w:hanging="720"/>
        <w:jc w:val="both"/>
        <w:rPr>
          <w:sz w:val="20"/>
          <w:lang w:val="en-GB"/>
        </w:rPr>
      </w:pPr>
      <w:r>
        <w:rPr>
          <w:sz w:val="20"/>
          <w:lang w:val="en-GB"/>
        </w:rPr>
        <w:t>4</w:t>
      </w:r>
      <w:r>
        <w:rPr>
          <w:sz w:val="20"/>
          <w:lang w:val="en-GB"/>
        </w:rPr>
        <w:tab/>
      </w:r>
      <w:r w:rsidRPr="00F21999">
        <w:rPr>
          <w:b/>
          <w:sz w:val="20"/>
          <w:szCs w:val="20"/>
          <w:lang w:val="en-GB"/>
        </w:rPr>
        <w:t>Assessment Panel</w:t>
      </w:r>
      <w:r w:rsidRPr="00F21999">
        <w:rPr>
          <w:sz w:val="20"/>
          <w:szCs w:val="20"/>
          <w:lang w:val="en-GB"/>
        </w:rPr>
        <w:t xml:space="preserve">: </w:t>
      </w:r>
      <w:r w:rsidRPr="00F21999">
        <w:rPr>
          <w:rFonts w:eastAsiaTheme="minorEastAsia"/>
          <w:sz w:val="20"/>
          <w:szCs w:val="20"/>
        </w:rPr>
        <w:t>The panel, chaired by the Chair of the Society for the Social History of Medicine, consists of one of the Editors of Social History of Medicine and two members of the Executive Committee of the Society for the Social History of Medicine, with the assistance of members of the editorial board.</w:t>
      </w:r>
    </w:p>
    <w:p w:rsidR="00E3208A" w:rsidRDefault="00E3208A" w:rsidP="00E3208A">
      <w:pPr>
        <w:autoSpaceDE w:val="0"/>
        <w:autoSpaceDN w:val="0"/>
        <w:adjustRightInd w:val="0"/>
        <w:ind w:left="720" w:hanging="720"/>
        <w:jc w:val="both"/>
        <w:rPr>
          <w:sz w:val="20"/>
          <w:lang w:val="en-GB"/>
        </w:rPr>
      </w:pPr>
      <w:r>
        <w:rPr>
          <w:sz w:val="20"/>
          <w:lang w:val="en-GB"/>
        </w:rPr>
        <w:t>5</w:t>
      </w:r>
      <w:r>
        <w:rPr>
          <w:sz w:val="20"/>
          <w:lang w:val="en-GB"/>
        </w:rPr>
        <w:tab/>
      </w:r>
      <w:r>
        <w:rPr>
          <w:b/>
          <w:sz w:val="20"/>
          <w:lang w:val="en-GB"/>
        </w:rPr>
        <w:t>To enter</w:t>
      </w:r>
      <w:r>
        <w:rPr>
          <w:sz w:val="20"/>
          <w:lang w:val="en-GB"/>
        </w:rPr>
        <w:t xml:space="preserve">:  Please send an </w:t>
      </w:r>
      <w:r w:rsidRPr="00F56361">
        <w:rPr>
          <w:b/>
          <w:sz w:val="20"/>
          <w:lang w:val="en-GB"/>
        </w:rPr>
        <w:t>electronic version</w:t>
      </w:r>
      <w:r>
        <w:rPr>
          <w:sz w:val="20"/>
          <w:lang w:val="en-GB"/>
        </w:rPr>
        <w:t xml:space="preserve"> of the </w:t>
      </w:r>
      <w:r w:rsidRPr="00CB7F54">
        <w:rPr>
          <w:b/>
          <w:sz w:val="20"/>
          <w:lang w:val="en-GB"/>
        </w:rPr>
        <w:t>essay</w:t>
      </w:r>
      <w:r>
        <w:rPr>
          <w:sz w:val="20"/>
          <w:lang w:val="en-GB"/>
        </w:rPr>
        <w:t xml:space="preserve"> and a </w:t>
      </w:r>
      <w:r w:rsidRPr="00CB7F54">
        <w:rPr>
          <w:b/>
          <w:sz w:val="20"/>
          <w:lang w:val="en-GB"/>
        </w:rPr>
        <w:t>short CV</w:t>
      </w:r>
      <w:r>
        <w:rPr>
          <w:sz w:val="20"/>
          <w:lang w:val="en-GB"/>
        </w:rPr>
        <w:t xml:space="preserve"> to </w:t>
      </w:r>
      <w:r>
        <w:rPr>
          <w:sz w:val="20"/>
        </w:rPr>
        <w:t>the SSHM Membership Secretary, Dr Catherine Cox, as email attachments (email address: Catherine.cox@ucd.ie)</w:t>
      </w:r>
      <w:r>
        <w:rPr>
          <w:sz w:val="20"/>
          <w:lang w:val="en-GB"/>
        </w:rPr>
        <w:t xml:space="preserve">. </w:t>
      </w:r>
    </w:p>
    <w:p w:rsidR="00E3208A" w:rsidRDefault="00E3208A" w:rsidP="00E3208A">
      <w:pPr>
        <w:autoSpaceDE w:val="0"/>
        <w:autoSpaceDN w:val="0"/>
        <w:adjustRightInd w:val="0"/>
        <w:ind w:left="720"/>
        <w:jc w:val="both"/>
        <w:rPr>
          <w:sz w:val="20"/>
          <w:lang w:val="en-GB"/>
        </w:rPr>
      </w:pPr>
      <w:r>
        <w:rPr>
          <w:sz w:val="20"/>
          <w:lang w:val="en-GB"/>
        </w:rPr>
        <w:t xml:space="preserve">Please send a hard copy of the </w:t>
      </w:r>
      <w:r w:rsidRPr="00CB7F54">
        <w:rPr>
          <w:b/>
          <w:sz w:val="20"/>
          <w:lang w:val="en-GB"/>
        </w:rPr>
        <w:t>completed form</w:t>
      </w:r>
      <w:r>
        <w:rPr>
          <w:sz w:val="20"/>
          <w:lang w:val="en-GB"/>
        </w:rPr>
        <w:t xml:space="preserve"> (see below) via mail to </w:t>
      </w:r>
      <w:r>
        <w:rPr>
          <w:sz w:val="20"/>
          <w:szCs w:val="20"/>
          <w:lang w:val="en-GB"/>
        </w:rPr>
        <w:t xml:space="preserve">Dr Catherine Cox, School of History, John Henry Newman Building, Belfield, Dublin 4, </w:t>
      </w:r>
      <w:proofErr w:type="gramStart"/>
      <w:r>
        <w:rPr>
          <w:sz w:val="20"/>
          <w:szCs w:val="20"/>
          <w:lang w:val="en-GB"/>
        </w:rPr>
        <w:t>Ireland</w:t>
      </w:r>
      <w:proofErr w:type="gramEnd"/>
      <w:r>
        <w:rPr>
          <w:sz w:val="20"/>
          <w:lang w:val="en-GB"/>
        </w:rPr>
        <w:t xml:space="preserve">. </w:t>
      </w:r>
    </w:p>
    <w:p w:rsidR="00E3208A" w:rsidRPr="00F21999" w:rsidRDefault="00E3208A" w:rsidP="00E3208A">
      <w:pPr>
        <w:autoSpaceDE w:val="0"/>
        <w:autoSpaceDN w:val="0"/>
        <w:adjustRightInd w:val="0"/>
        <w:ind w:left="720"/>
        <w:jc w:val="both"/>
        <w:rPr>
          <w:sz w:val="20"/>
          <w:szCs w:val="20"/>
          <w:lang w:val="en-GB"/>
        </w:rPr>
      </w:pPr>
      <w:r w:rsidRPr="00F21999">
        <w:rPr>
          <w:rFonts w:eastAsiaTheme="minorEastAsia"/>
          <w:sz w:val="20"/>
          <w:szCs w:val="20"/>
        </w:rPr>
        <w:t>Feedback on individual submissions will not be available from the Assessment Panel.</w:t>
      </w:r>
    </w:p>
    <w:p w:rsidR="00E3208A" w:rsidRDefault="00E3208A" w:rsidP="00E3208A">
      <w:pPr>
        <w:autoSpaceDE w:val="0"/>
        <w:autoSpaceDN w:val="0"/>
        <w:adjustRightInd w:val="0"/>
        <w:ind w:left="720"/>
        <w:jc w:val="both"/>
        <w:rPr>
          <w:sz w:val="20"/>
          <w:lang w:val="en-GB"/>
        </w:rPr>
      </w:pPr>
      <w:r w:rsidRPr="00F21999">
        <w:rPr>
          <w:sz w:val="20"/>
          <w:szCs w:val="20"/>
          <w:lang w:val="en-GB"/>
        </w:rPr>
        <w:t>The deadline for</w:t>
      </w:r>
      <w:r>
        <w:rPr>
          <w:sz w:val="20"/>
          <w:lang w:val="en-GB"/>
        </w:rPr>
        <w:t xml:space="preserve"> ma</w:t>
      </w:r>
      <w:r w:rsidR="008833DE">
        <w:rPr>
          <w:sz w:val="20"/>
          <w:lang w:val="en-GB"/>
        </w:rPr>
        <w:t>iling entries is 1 February 2016</w:t>
      </w:r>
      <w:r w:rsidR="00D15300">
        <w:rPr>
          <w:sz w:val="20"/>
          <w:lang w:val="en-GB"/>
        </w:rPr>
        <w:t>.</w:t>
      </w:r>
      <w:r>
        <w:rPr>
          <w:sz w:val="20"/>
          <w:lang w:val="en-GB"/>
        </w:rPr>
        <w:t xml:space="preserve"> All entries must be emailed on or before the deadline date.</w:t>
      </w:r>
    </w:p>
    <w:p w:rsidR="00E3208A" w:rsidRPr="001C2CC0" w:rsidRDefault="00E3208A" w:rsidP="00E3208A">
      <w:pPr>
        <w:autoSpaceDE w:val="0"/>
        <w:autoSpaceDN w:val="0"/>
        <w:adjustRightInd w:val="0"/>
        <w:ind w:left="720"/>
        <w:jc w:val="both"/>
        <w:rPr>
          <w:b/>
          <w:sz w:val="20"/>
          <w:lang w:val="en-GB"/>
        </w:rPr>
      </w:pPr>
      <w:r w:rsidRPr="001C2CC0">
        <w:rPr>
          <w:b/>
          <w:sz w:val="20"/>
          <w:lang w:val="en-GB"/>
        </w:rPr>
        <w:t>Please Note: A decisi</w:t>
      </w:r>
      <w:r w:rsidR="008833DE">
        <w:rPr>
          <w:b/>
          <w:sz w:val="20"/>
          <w:lang w:val="en-GB"/>
        </w:rPr>
        <w:t>on will be made by 30 June 2016</w:t>
      </w:r>
      <w:r w:rsidRPr="001C2CC0">
        <w:rPr>
          <w:b/>
          <w:sz w:val="20"/>
          <w:lang w:val="en-GB"/>
        </w:rPr>
        <w:t xml:space="preserve"> and the prize winner will be announced </w:t>
      </w:r>
      <w:r w:rsidR="008833DE">
        <w:rPr>
          <w:b/>
          <w:sz w:val="20"/>
          <w:lang w:val="en-GB"/>
        </w:rPr>
        <w:t>in July 2016</w:t>
      </w:r>
      <w:r w:rsidRPr="001C2CC0">
        <w:rPr>
          <w:b/>
          <w:sz w:val="20"/>
          <w:lang w:val="en-GB"/>
        </w:rPr>
        <w:t xml:space="preserve">. </w:t>
      </w:r>
    </w:p>
    <w:p w:rsidR="00E3208A" w:rsidRDefault="00E3208A" w:rsidP="00E3208A">
      <w:pPr>
        <w:autoSpaceDE w:val="0"/>
        <w:autoSpaceDN w:val="0"/>
        <w:adjustRightInd w:val="0"/>
        <w:ind w:left="720" w:hanging="720"/>
        <w:jc w:val="both"/>
        <w:rPr>
          <w:lang w:val="en-GB"/>
        </w:rPr>
      </w:pPr>
    </w:p>
    <w:p w:rsidR="00E3208A" w:rsidRPr="00F56361" w:rsidRDefault="00E3208A" w:rsidP="00E3208A">
      <w:pPr>
        <w:tabs>
          <w:tab w:val="left" w:pos="-1440"/>
          <w:tab w:val="left" w:pos="1701"/>
        </w:tabs>
        <w:ind w:left="1440" w:hanging="720"/>
        <w:jc w:val="both"/>
        <w:rPr>
          <w:sz w:val="20"/>
          <w:szCs w:val="20"/>
          <w:lang w:val="en-GB"/>
        </w:rPr>
      </w:pPr>
      <w:r w:rsidRPr="00F56361">
        <w:rPr>
          <w:b/>
          <w:sz w:val="20"/>
          <w:szCs w:val="20"/>
          <w:lang w:val="en-GB"/>
        </w:rPr>
        <w:t>NOTES</w:t>
      </w:r>
      <w:r w:rsidRPr="00F56361">
        <w:rPr>
          <w:sz w:val="20"/>
          <w:szCs w:val="20"/>
          <w:lang w:val="en-GB"/>
        </w:rPr>
        <w:tab/>
        <w:t>-</w:t>
      </w:r>
      <w:r>
        <w:rPr>
          <w:sz w:val="20"/>
          <w:szCs w:val="20"/>
          <w:lang w:val="en-GB"/>
        </w:rPr>
        <w:tab/>
        <w:t>T</w:t>
      </w:r>
      <w:r w:rsidRPr="00F56361">
        <w:rPr>
          <w:sz w:val="20"/>
          <w:szCs w:val="20"/>
          <w:lang w:val="en-GB"/>
        </w:rPr>
        <w:t xml:space="preserve">he Editors of </w:t>
      </w:r>
      <w:r w:rsidRPr="00F56361">
        <w:rPr>
          <w:i/>
          <w:sz w:val="20"/>
          <w:szCs w:val="20"/>
          <w:lang w:val="en-GB"/>
        </w:rPr>
        <w:t>Social History of Medicine</w:t>
      </w:r>
      <w:r w:rsidRPr="00F56361">
        <w:rPr>
          <w:sz w:val="20"/>
          <w:szCs w:val="20"/>
          <w:lang w:val="en-GB"/>
        </w:rPr>
        <w:t xml:space="preserve"> reserve the right to consider any of the </w:t>
      </w:r>
      <w:r>
        <w:rPr>
          <w:sz w:val="20"/>
          <w:szCs w:val="20"/>
          <w:lang w:val="en-GB"/>
        </w:rPr>
        <w:t xml:space="preserve">entries </w:t>
      </w:r>
      <w:r w:rsidRPr="00F56361">
        <w:rPr>
          <w:sz w:val="20"/>
          <w:szCs w:val="20"/>
          <w:lang w:val="en-GB"/>
        </w:rPr>
        <w:t>for publication, subject to normal refereeing procedures.</w:t>
      </w:r>
    </w:p>
    <w:p w:rsidR="00E3208A" w:rsidRPr="00F56361" w:rsidRDefault="00E3208A" w:rsidP="00E3208A">
      <w:pPr>
        <w:tabs>
          <w:tab w:val="left" w:pos="1701"/>
        </w:tabs>
        <w:ind w:left="1440"/>
        <w:jc w:val="both"/>
        <w:rPr>
          <w:sz w:val="20"/>
          <w:szCs w:val="20"/>
          <w:lang w:val="en-GB"/>
        </w:rPr>
      </w:pPr>
      <w:r w:rsidRPr="00F56361">
        <w:rPr>
          <w:sz w:val="20"/>
          <w:szCs w:val="20"/>
          <w:lang w:val="en-GB"/>
        </w:rPr>
        <w:t>-</w:t>
      </w:r>
      <w:r>
        <w:rPr>
          <w:sz w:val="20"/>
          <w:szCs w:val="20"/>
          <w:lang w:val="en-GB"/>
        </w:rPr>
        <w:tab/>
      </w:r>
      <w:r w:rsidRPr="00F56361">
        <w:rPr>
          <w:sz w:val="20"/>
          <w:szCs w:val="20"/>
          <w:lang w:val="en-GB"/>
        </w:rPr>
        <w:t xml:space="preserve">Members of the Executive Committee of the SSHM or the Editorial Board of </w:t>
      </w:r>
      <w:r w:rsidRPr="00F56361">
        <w:rPr>
          <w:i/>
          <w:sz w:val="20"/>
          <w:szCs w:val="20"/>
          <w:lang w:val="en-GB"/>
        </w:rPr>
        <w:t xml:space="preserve">Social History of Medicine </w:t>
      </w:r>
      <w:r w:rsidR="00BD5AB7">
        <w:rPr>
          <w:sz w:val="20"/>
          <w:szCs w:val="20"/>
          <w:lang w:val="en-GB"/>
        </w:rPr>
        <w:t xml:space="preserve">may not enter the </w:t>
      </w:r>
      <w:r w:rsidRPr="00F56361">
        <w:rPr>
          <w:sz w:val="20"/>
          <w:szCs w:val="20"/>
          <w:lang w:val="en-GB"/>
        </w:rPr>
        <w:t>competition, even if otherwise eligible.</w:t>
      </w:r>
    </w:p>
    <w:p w:rsidR="00E3208A" w:rsidRPr="00F56361" w:rsidRDefault="00E3208A" w:rsidP="00E3208A">
      <w:pPr>
        <w:tabs>
          <w:tab w:val="left" w:pos="1701"/>
        </w:tabs>
        <w:ind w:left="1440"/>
        <w:jc w:val="both"/>
        <w:rPr>
          <w:sz w:val="20"/>
          <w:szCs w:val="20"/>
          <w:lang w:val="en-GB"/>
        </w:rPr>
      </w:pPr>
      <w:r w:rsidRPr="00F56361">
        <w:rPr>
          <w:sz w:val="20"/>
          <w:szCs w:val="20"/>
          <w:lang w:val="en-GB"/>
        </w:rPr>
        <w:t>-</w:t>
      </w:r>
      <w:r>
        <w:rPr>
          <w:sz w:val="20"/>
          <w:szCs w:val="20"/>
          <w:lang w:val="en-GB"/>
        </w:rPr>
        <w:tab/>
      </w:r>
      <w:r w:rsidRPr="00F56361">
        <w:rPr>
          <w:sz w:val="20"/>
          <w:szCs w:val="20"/>
          <w:lang w:val="en-GB"/>
        </w:rPr>
        <w:t>The prize will not be awarded if the Assessment Panel considers that none of the essays reaches an acceptable standard.</w:t>
      </w:r>
    </w:p>
    <w:p w:rsidR="00E3208A" w:rsidRDefault="00E3208A" w:rsidP="00E3208A">
      <w:pPr>
        <w:tabs>
          <w:tab w:val="left" w:pos="1701"/>
        </w:tabs>
        <w:autoSpaceDE w:val="0"/>
        <w:autoSpaceDN w:val="0"/>
        <w:adjustRightInd w:val="0"/>
        <w:ind w:left="1440"/>
        <w:jc w:val="both"/>
        <w:rPr>
          <w:sz w:val="20"/>
          <w:lang w:val="en-GB"/>
        </w:rPr>
      </w:pPr>
      <w:r w:rsidRPr="00F56361">
        <w:rPr>
          <w:sz w:val="20"/>
          <w:szCs w:val="20"/>
          <w:lang w:val="en-GB"/>
        </w:rPr>
        <w:lastRenderedPageBreak/>
        <w:t>-</w:t>
      </w:r>
      <w:r>
        <w:rPr>
          <w:sz w:val="20"/>
          <w:szCs w:val="20"/>
          <w:lang w:val="en-GB"/>
        </w:rPr>
        <w:tab/>
      </w:r>
      <w:r w:rsidRPr="00947B08">
        <w:rPr>
          <w:b/>
          <w:sz w:val="20"/>
          <w:szCs w:val="20"/>
          <w:lang w:val="en-GB"/>
        </w:rPr>
        <w:t>Membership</w:t>
      </w:r>
      <w:r>
        <w:rPr>
          <w:sz w:val="20"/>
          <w:szCs w:val="20"/>
          <w:lang w:val="en-GB"/>
        </w:rPr>
        <w:t xml:space="preserve"> </w:t>
      </w:r>
      <w:r w:rsidRPr="00FA20D8">
        <w:rPr>
          <w:b/>
          <w:sz w:val="20"/>
          <w:szCs w:val="20"/>
          <w:lang w:val="en-GB"/>
        </w:rPr>
        <w:t>Secretary</w:t>
      </w:r>
      <w:r w:rsidRPr="00F56361">
        <w:rPr>
          <w:sz w:val="20"/>
          <w:szCs w:val="20"/>
          <w:lang w:val="en-GB"/>
        </w:rPr>
        <w:t xml:space="preserve">: </w:t>
      </w:r>
      <w:r>
        <w:rPr>
          <w:sz w:val="20"/>
          <w:szCs w:val="20"/>
          <w:lang w:val="en-GB"/>
        </w:rPr>
        <w:t>Dr Catherine Cox, School of History, John Henry Newman Building, Belfield, Dublin 4, Ireland</w:t>
      </w:r>
      <w:r>
        <w:rPr>
          <w:sz w:val="20"/>
          <w:lang w:val="en-GB"/>
        </w:rPr>
        <w:t>.</w:t>
      </w:r>
    </w:p>
    <w:p w:rsidR="00E3208A" w:rsidRPr="00F56361" w:rsidRDefault="00E3208A" w:rsidP="00E3208A">
      <w:pPr>
        <w:tabs>
          <w:tab w:val="left" w:pos="1701"/>
        </w:tabs>
        <w:autoSpaceDE w:val="0"/>
        <w:autoSpaceDN w:val="0"/>
        <w:adjustRightInd w:val="0"/>
        <w:jc w:val="both"/>
        <w:rPr>
          <w:sz w:val="20"/>
          <w:szCs w:val="20"/>
          <w:lang w:val="en-GB"/>
        </w:rPr>
        <w:sectPr w:rsidR="00E3208A" w:rsidRPr="00F56361">
          <w:endnotePr>
            <w:numFmt w:val="decimal"/>
          </w:endnotePr>
          <w:pgSz w:w="11905" w:h="16837"/>
          <w:pgMar w:top="1440" w:right="1440" w:bottom="1440" w:left="1440" w:header="1440" w:footer="1440" w:gutter="0"/>
          <w:cols w:space="720"/>
          <w:noEndnote/>
        </w:sectPr>
      </w:pPr>
    </w:p>
    <w:p w:rsidR="00E3208A" w:rsidRDefault="00E3208A" w:rsidP="00E3208A">
      <w:pPr>
        <w:ind w:left="1134"/>
        <w:jc w:val="both"/>
        <w:rPr>
          <w:lang w:val="en-GB"/>
        </w:rPr>
      </w:pPr>
    </w:p>
    <w:p w:rsidR="00E3208A" w:rsidRDefault="00E3208A" w:rsidP="00E3208A">
      <w:pPr>
        <w:ind w:left="1134"/>
        <w:jc w:val="both"/>
        <w:rPr>
          <w:lang w:val="en-GB"/>
        </w:rPr>
      </w:pPr>
    </w:p>
    <w:bookmarkStart w:id="0" w:name="_GoBack"/>
    <w:bookmarkEnd w:id="0"/>
    <w:p w:rsidR="00E3208A" w:rsidRDefault="00E3208A" w:rsidP="007C2780">
      <w:pPr>
        <w:rPr>
          <w:lang w:val="en-GB"/>
        </w:rPr>
      </w:pPr>
      <w:r w:rsidRPr="00E64CA5">
        <w:rPr>
          <w:lang w:val="en-GB"/>
        </w:rPr>
        <w:object w:dxaOrig="1607" w:dyaOrig="1655">
          <v:shape id="_x0000_i1026" type="#_x0000_t75" style="width:61pt;height:63pt" o:ole="" fillcolor="window">
            <v:imagedata r:id="rId5" o:title=""/>
          </v:shape>
          <o:OLEObject Type="Embed" ProgID="CDraw" ShapeID="_x0000_i1026" DrawAspect="Content" ObjectID="_1507974219" r:id="rId8">
            <o:FieldCodes>\s \* MERGEFORMAT</o:FieldCodes>
          </o:OLEObject>
        </w:object>
      </w:r>
    </w:p>
    <w:p w:rsidR="00E3208A" w:rsidRDefault="00E3208A" w:rsidP="00E3208A">
      <w:pPr>
        <w:ind w:left="1134"/>
        <w:jc w:val="center"/>
        <w:outlineLvl w:val="0"/>
        <w:rPr>
          <w:b/>
          <w:sz w:val="20"/>
          <w:lang w:val="en-GB"/>
        </w:rPr>
      </w:pPr>
      <w:r>
        <w:rPr>
          <w:b/>
          <w:sz w:val="20"/>
          <w:lang w:val="en-GB"/>
        </w:rPr>
        <w:t>SOCIETY FOR THE SOCIAL HISTORY OF MEDICINE</w:t>
      </w:r>
    </w:p>
    <w:p w:rsidR="00E3208A" w:rsidRDefault="008833DE" w:rsidP="00E3208A">
      <w:pPr>
        <w:ind w:left="1134"/>
        <w:jc w:val="center"/>
        <w:rPr>
          <w:sz w:val="20"/>
          <w:lang w:val="en-GB"/>
        </w:rPr>
      </w:pPr>
      <w:r>
        <w:rPr>
          <w:b/>
          <w:sz w:val="20"/>
          <w:lang w:val="en-GB"/>
        </w:rPr>
        <w:t>2015</w:t>
      </w:r>
      <w:r w:rsidR="00E3208A">
        <w:rPr>
          <w:b/>
          <w:sz w:val="20"/>
          <w:lang w:val="en-GB"/>
        </w:rPr>
        <w:t xml:space="preserve"> ROY PORTER STUDENT ESSAY PRIZE COMPETITION</w:t>
      </w:r>
    </w:p>
    <w:p w:rsidR="00E3208A" w:rsidRDefault="00E3208A" w:rsidP="00E3208A">
      <w:pPr>
        <w:ind w:left="1134"/>
        <w:jc w:val="both"/>
        <w:rPr>
          <w:sz w:val="20"/>
          <w:lang w:val="en-GB"/>
        </w:rPr>
      </w:pPr>
    </w:p>
    <w:p w:rsidR="00E3208A" w:rsidRDefault="00E3208A" w:rsidP="00E3208A">
      <w:pPr>
        <w:ind w:left="1134"/>
        <w:jc w:val="both"/>
        <w:outlineLvl w:val="0"/>
        <w:rPr>
          <w:sz w:val="20"/>
          <w:lang w:val="en-GB"/>
        </w:rPr>
      </w:pPr>
      <w:r>
        <w:rPr>
          <w:sz w:val="20"/>
          <w:lang w:val="en-GB"/>
        </w:rPr>
        <w:t>ENTRY FORM</w:t>
      </w:r>
    </w:p>
    <w:p w:rsidR="00E3208A" w:rsidRDefault="00E3208A" w:rsidP="00E3208A">
      <w:pPr>
        <w:ind w:left="1134"/>
        <w:jc w:val="both"/>
        <w:rPr>
          <w:sz w:val="20"/>
          <w:lang w:val="en-GB"/>
        </w:rPr>
      </w:pPr>
    </w:p>
    <w:p w:rsidR="00E3208A" w:rsidRDefault="00E3208A" w:rsidP="00E3208A">
      <w:pPr>
        <w:ind w:left="1134"/>
        <w:jc w:val="both"/>
        <w:rPr>
          <w:sz w:val="20"/>
          <w:lang w:val="en-GB"/>
        </w:rPr>
      </w:pPr>
      <w:r>
        <w:rPr>
          <w:sz w:val="20"/>
          <w:lang w:val="en-GB"/>
        </w:rPr>
        <w:t xml:space="preserve">I have read the rules for the SSHM’s </w:t>
      </w:r>
      <w:r w:rsidR="008833DE">
        <w:rPr>
          <w:bCs/>
          <w:sz w:val="20"/>
          <w:lang w:val="en-GB"/>
        </w:rPr>
        <w:t>2015</w:t>
      </w:r>
      <w:r>
        <w:rPr>
          <w:bCs/>
          <w:sz w:val="20"/>
          <w:lang w:val="en-GB"/>
        </w:rPr>
        <w:t xml:space="preserve"> Roy Porter Student Essay Prize Competition</w:t>
      </w:r>
      <w:r>
        <w:rPr>
          <w:sz w:val="20"/>
          <w:lang w:val="en-GB"/>
        </w:rPr>
        <w:t xml:space="preserve">.  I agree to abide by these rules.  </w:t>
      </w:r>
    </w:p>
    <w:p w:rsidR="00E3208A" w:rsidRDefault="00E3208A" w:rsidP="00E3208A">
      <w:pPr>
        <w:ind w:left="1134"/>
        <w:jc w:val="both"/>
        <w:rPr>
          <w:sz w:val="20"/>
          <w:lang w:val="en-GB"/>
        </w:rPr>
      </w:pPr>
    </w:p>
    <w:p w:rsidR="00E3208A" w:rsidRDefault="00E3208A" w:rsidP="00E3208A">
      <w:pPr>
        <w:ind w:left="1134"/>
        <w:jc w:val="both"/>
        <w:rPr>
          <w:sz w:val="20"/>
          <w:lang w:val="en-GB"/>
        </w:rPr>
      </w:pPr>
      <w:r>
        <w:rPr>
          <w:sz w:val="20"/>
          <w:lang w:val="en-GB"/>
        </w:rPr>
        <w:t>I declare that I am eligible to enter this competition according to the terms of rule 2.</w:t>
      </w:r>
    </w:p>
    <w:p w:rsidR="00E3208A" w:rsidRDefault="00E3208A" w:rsidP="00E3208A">
      <w:pPr>
        <w:ind w:left="1134"/>
        <w:jc w:val="both"/>
        <w:outlineLvl w:val="0"/>
        <w:rPr>
          <w:sz w:val="20"/>
          <w:lang w:val="en-GB"/>
        </w:rPr>
      </w:pPr>
    </w:p>
    <w:p w:rsidR="00E3208A" w:rsidRDefault="00E3208A" w:rsidP="00E3208A">
      <w:pPr>
        <w:ind w:left="1134"/>
        <w:jc w:val="both"/>
        <w:outlineLvl w:val="0"/>
        <w:rPr>
          <w:sz w:val="20"/>
          <w:lang w:val="en-GB"/>
        </w:rPr>
      </w:pPr>
    </w:p>
    <w:p w:rsidR="00E3208A" w:rsidRDefault="00E3208A" w:rsidP="00E3208A">
      <w:pPr>
        <w:tabs>
          <w:tab w:val="left" w:pos="1065"/>
        </w:tabs>
        <w:ind w:left="1134"/>
        <w:jc w:val="both"/>
        <w:outlineLvl w:val="0"/>
        <w:rPr>
          <w:sz w:val="20"/>
          <w:lang w:val="en-GB"/>
        </w:rPr>
      </w:pPr>
      <w:r>
        <w:rPr>
          <w:sz w:val="20"/>
          <w:lang w:val="en-GB"/>
        </w:rPr>
        <w:tab/>
      </w:r>
    </w:p>
    <w:p w:rsidR="00E3208A" w:rsidRDefault="00E3208A" w:rsidP="00E3208A">
      <w:pPr>
        <w:ind w:left="1134"/>
        <w:jc w:val="both"/>
        <w:outlineLvl w:val="0"/>
        <w:rPr>
          <w:sz w:val="20"/>
          <w:lang w:val="en-GB"/>
        </w:rPr>
      </w:pPr>
      <w:r>
        <w:rPr>
          <w:sz w:val="20"/>
          <w:lang w:val="en-GB"/>
        </w:rPr>
        <w:t>Signature.................................................................................</w:t>
      </w:r>
    </w:p>
    <w:p w:rsidR="00E3208A" w:rsidRDefault="00E3208A" w:rsidP="00E3208A">
      <w:pPr>
        <w:ind w:left="1134"/>
        <w:jc w:val="both"/>
        <w:rPr>
          <w:sz w:val="20"/>
          <w:lang w:val="en-GB"/>
        </w:rPr>
      </w:pPr>
    </w:p>
    <w:p w:rsidR="00E3208A" w:rsidRDefault="00E3208A" w:rsidP="00E3208A">
      <w:pPr>
        <w:ind w:left="1134"/>
        <w:jc w:val="both"/>
        <w:outlineLvl w:val="0"/>
        <w:rPr>
          <w:sz w:val="20"/>
          <w:lang w:val="en-GB"/>
        </w:rPr>
      </w:pPr>
      <w:r>
        <w:rPr>
          <w:sz w:val="20"/>
          <w:lang w:val="en-GB"/>
        </w:rPr>
        <w:t>Full Name...............................................................................</w:t>
      </w:r>
    </w:p>
    <w:p w:rsidR="00E3208A" w:rsidRDefault="00E3208A" w:rsidP="00E3208A">
      <w:pPr>
        <w:ind w:left="1134"/>
        <w:jc w:val="both"/>
        <w:rPr>
          <w:sz w:val="20"/>
          <w:lang w:val="en-GB"/>
        </w:rPr>
      </w:pPr>
    </w:p>
    <w:p w:rsidR="00E3208A" w:rsidRDefault="00E3208A" w:rsidP="00E3208A">
      <w:pPr>
        <w:ind w:left="1134"/>
        <w:jc w:val="both"/>
        <w:outlineLvl w:val="0"/>
        <w:rPr>
          <w:sz w:val="20"/>
          <w:lang w:val="en-GB"/>
        </w:rPr>
      </w:pPr>
      <w:r>
        <w:rPr>
          <w:sz w:val="20"/>
          <w:lang w:val="en-GB"/>
        </w:rPr>
        <w:t>Date.........................................................................................</w:t>
      </w:r>
    </w:p>
    <w:p w:rsidR="00E3208A" w:rsidRDefault="00E3208A" w:rsidP="00E3208A">
      <w:pPr>
        <w:ind w:left="1134"/>
        <w:jc w:val="both"/>
        <w:rPr>
          <w:sz w:val="20"/>
          <w:lang w:val="en-GB"/>
        </w:rPr>
      </w:pPr>
    </w:p>
    <w:p w:rsidR="00E3208A" w:rsidRDefault="00E3208A" w:rsidP="00E3208A">
      <w:pPr>
        <w:ind w:left="1134"/>
        <w:jc w:val="both"/>
        <w:outlineLvl w:val="0"/>
        <w:rPr>
          <w:sz w:val="20"/>
          <w:lang w:val="en-GB"/>
        </w:rPr>
      </w:pPr>
      <w:r>
        <w:rPr>
          <w:sz w:val="20"/>
          <w:lang w:val="en-GB"/>
        </w:rPr>
        <w:t>Address.......................................................................................................................</w:t>
      </w:r>
    </w:p>
    <w:p w:rsidR="00E3208A" w:rsidRDefault="00E3208A" w:rsidP="00E3208A">
      <w:pPr>
        <w:ind w:left="1134"/>
        <w:jc w:val="both"/>
        <w:rPr>
          <w:sz w:val="20"/>
          <w:lang w:val="en-GB"/>
        </w:rPr>
      </w:pPr>
    </w:p>
    <w:p w:rsidR="00E3208A" w:rsidRDefault="00E3208A" w:rsidP="00E3208A">
      <w:pPr>
        <w:ind w:left="1134"/>
        <w:jc w:val="both"/>
        <w:rPr>
          <w:sz w:val="20"/>
          <w:lang w:val="en-GB"/>
        </w:rPr>
      </w:pPr>
      <w:r>
        <w:rPr>
          <w:sz w:val="20"/>
          <w:lang w:val="en-GB"/>
        </w:rPr>
        <w:t>....................................................................................................................................</w:t>
      </w:r>
    </w:p>
    <w:p w:rsidR="00E3208A" w:rsidRDefault="00E3208A" w:rsidP="00E3208A">
      <w:pPr>
        <w:ind w:left="1134"/>
        <w:jc w:val="both"/>
        <w:rPr>
          <w:sz w:val="20"/>
          <w:lang w:val="en-GB"/>
        </w:rPr>
      </w:pPr>
    </w:p>
    <w:p w:rsidR="00E3208A" w:rsidRDefault="00E3208A" w:rsidP="00E3208A">
      <w:pPr>
        <w:ind w:left="1134"/>
        <w:jc w:val="both"/>
        <w:rPr>
          <w:sz w:val="20"/>
          <w:lang w:val="en-GB"/>
        </w:rPr>
      </w:pPr>
      <w:r>
        <w:rPr>
          <w:sz w:val="20"/>
          <w:lang w:val="en-GB"/>
        </w:rPr>
        <w:t>....................................................................................................................................</w:t>
      </w:r>
    </w:p>
    <w:p w:rsidR="00E3208A" w:rsidRDefault="00E3208A" w:rsidP="00E3208A">
      <w:pPr>
        <w:ind w:left="1134"/>
        <w:jc w:val="both"/>
        <w:rPr>
          <w:sz w:val="20"/>
          <w:lang w:val="en-GB"/>
        </w:rPr>
      </w:pPr>
    </w:p>
    <w:p w:rsidR="00E3208A" w:rsidRDefault="00E3208A" w:rsidP="00E3208A">
      <w:pPr>
        <w:ind w:left="1134"/>
        <w:jc w:val="both"/>
        <w:rPr>
          <w:sz w:val="20"/>
          <w:lang w:val="en-GB"/>
        </w:rPr>
      </w:pPr>
      <w:r>
        <w:rPr>
          <w:sz w:val="20"/>
          <w:lang w:val="en-GB"/>
        </w:rPr>
        <w:t>....................................................................................................................................</w:t>
      </w:r>
    </w:p>
    <w:p w:rsidR="00E3208A" w:rsidRDefault="00E3208A" w:rsidP="00E3208A">
      <w:pPr>
        <w:ind w:left="1134"/>
        <w:jc w:val="both"/>
        <w:rPr>
          <w:sz w:val="20"/>
          <w:lang w:val="en-GB"/>
        </w:rPr>
      </w:pPr>
    </w:p>
    <w:p w:rsidR="00E3208A" w:rsidRDefault="00E3208A" w:rsidP="00E3208A">
      <w:pPr>
        <w:ind w:left="1134"/>
        <w:jc w:val="both"/>
        <w:rPr>
          <w:sz w:val="20"/>
          <w:lang w:val="en-GB"/>
        </w:rPr>
      </w:pPr>
    </w:p>
    <w:p w:rsidR="00E3208A" w:rsidRDefault="00E3208A" w:rsidP="00E3208A">
      <w:pPr>
        <w:ind w:left="1134"/>
        <w:jc w:val="both"/>
        <w:rPr>
          <w:sz w:val="20"/>
          <w:lang w:val="en-GB"/>
        </w:rPr>
      </w:pPr>
      <w:r>
        <w:rPr>
          <w:sz w:val="20"/>
          <w:lang w:val="en-GB"/>
        </w:rPr>
        <w:t>Email.....................................................................................</w:t>
      </w:r>
    </w:p>
    <w:p w:rsidR="00E3208A" w:rsidRDefault="00E3208A" w:rsidP="00E3208A">
      <w:pPr>
        <w:ind w:left="1134"/>
        <w:jc w:val="both"/>
        <w:rPr>
          <w:sz w:val="20"/>
          <w:lang w:val="en-GB"/>
        </w:rPr>
      </w:pPr>
    </w:p>
    <w:p w:rsidR="00E3208A" w:rsidRDefault="00E3208A" w:rsidP="00E3208A">
      <w:pPr>
        <w:ind w:left="1134"/>
        <w:jc w:val="both"/>
      </w:pPr>
    </w:p>
    <w:p w:rsidR="00E3208A" w:rsidRDefault="00E3208A" w:rsidP="00E3208A"/>
    <w:p w:rsidR="00E3208A" w:rsidRDefault="00E3208A" w:rsidP="00E3208A"/>
    <w:p w:rsidR="00E3208A" w:rsidRDefault="00E3208A" w:rsidP="00E3208A"/>
    <w:p w:rsidR="00E3208A" w:rsidRDefault="00E3208A" w:rsidP="00E3208A"/>
    <w:p w:rsidR="00E3208A" w:rsidRDefault="00E3208A" w:rsidP="00E3208A"/>
    <w:p w:rsidR="00FE5A05" w:rsidRDefault="00FE5A05"/>
    <w:sectPr w:rsidR="00FE5A05" w:rsidSect="000B645B">
      <w:pgSz w:w="11899" w:h="16841" w:code="9"/>
      <w:pgMar w:top="1135" w:right="842" w:bottom="993" w:left="259"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F57C7E"/>
    <w:multiLevelType w:val="hybridMultilevel"/>
    <w:tmpl w:val="75FE2B62"/>
    <w:lvl w:ilvl="0" w:tplc="48EAC5D8">
      <w:start w:val="2"/>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endnotePr>
    <w:numFmt w:val="decimal"/>
  </w:endnotePr>
  <w:compat>
    <w:useFELayout/>
  </w:compat>
  <w:rsids>
    <w:rsidRoot w:val="00E3208A"/>
    <w:rsid w:val="007C2780"/>
    <w:rsid w:val="008833DE"/>
    <w:rsid w:val="00AD2F80"/>
    <w:rsid w:val="00BD5AB7"/>
    <w:rsid w:val="00CE43BF"/>
    <w:rsid w:val="00D15300"/>
    <w:rsid w:val="00DE7AE2"/>
    <w:rsid w:val="00E12276"/>
    <w:rsid w:val="00E3208A"/>
    <w:rsid w:val="00FE5A0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208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E3208A"/>
    <w:pPr>
      <w:widowControl w:val="0"/>
      <w:tabs>
        <w:tab w:val="left" w:pos="-1440"/>
      </w:tabs>
      <w:ind w:left="720"/>
      <w:jc w:val="both"/>
    </w:pPr>
    <w:rPr>
      <w:snapToGrid w:val="0"/>
      <w:szCs w:val="20"/>
      <w:lang w:val="en-GB"/>
    </w:rPr>
  </w:style>
  <w:style w:type="character" w:customStyle="1" w:styleId="BodyTextIndentChar">
    <w:name w:val="Body Text Indent Char"/>
    <w:basedOn w:val="DefaultParagraphFont"/>
    <w:link w:val="BodyTextIndent"/>
    <w:rsid w:val="00E3208A"/>
    <w:rPr>
      <w:rFonts w:ascii="Times New Roman" w:eastAsia="Times New Roman" w:hAnsi="Times New Roman" w:cs="Times New Roman"/>
      <w:snapToGrid w:val="0"/>
      <w:szCs w:val="20"/>
      <w:lang w:val="en-GB"/>
    </w:rPr>
  </w:style>
  <w:style w:type="character" w:styleId="Hyperlink">
    <w:name w:val="Hyperlink"/>
    <w:basedOn w:val="DefaultParagraphFont"/>
    <w:uiPriority w:val="99"/>
    <w:unhideWhenUsed/>
    <w:rsid w:val="00DE7AE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208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E3208A"/>
    <w:pPr>
      <w:widowControl w:val="0"/>
      <w:tabs>
        <w:tab w:val="left" w:pos="-1440"/>
      </w:tabs>
      <w:ind w:left="720"/>
      <w:jc w:val="both"/>
    </w:pPr>
    <w:rPr>
      <w:snapToGrid w:val="0"/>
      <w:szCs w:val="20"/>
      <w:lang w:val="en-GB"/>
    </w:rPr>
  </w:style>
  <w:style w:type="character" w:customStyle="1" w:styleId="BodyTextIndentChar">
    <w:name w:val="Body Text Indent Char"/>
    <w:basedOn w:val="DefaultParagraphFont"/>
    <w:link w:val="BodyTextIndent"/>
    <w:rsid w:val="00E3208A"/>
    <w:rPr>
      <w:rFonts w:ascii="Times New Roman" w:eastAsia="Times New Roman" w:hAnsi="Times New Roman" w:cs="Times New Roman"/>
      <w:snapToGrid w:val="0"/>
      <w:szCs w:val="20"/>
      <w:lang w:val="en-GB"/>
    </w:rPr>
  </w:style>
  <w:style w:type="character" w:styleId="Hyperlink">
    <w:name w:val="Hyperlink"/>
    <w:basedOn w:val="DefaultParagraphFont"/>
    <w:uiPriority w:val="99"/>
    <w:unhideWhenUsed/>
    <w:rsid w:val="00DE7AE2"/>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hyperlink" Target="http://shm.oxfordjournal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microsoft.com/office/2007/relationships/stylesWithEffects" Target="stylesWithEffects.xml"/><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710</Words>
  <Characters>4050</Characters>
  <Application>Microsoft Office Word</Application>
  <DocSecurity>0</DocSecurity>
  <Lines>33</Lines>
  <Paragraphs>9</Paragraphs>
  <ScaleCrop>false</ScaleCrop>
  <Company/>
  <LinksUpToDate>false</LinksUpToDate>
  <CharactersWithSpaces>4751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 Cox</dc:creator>
  <cp:lastModifiedBy>Stephen</cp:lastModifiedBy>
  <cp:revision>2</cp:revision>
  <dcterms:created xsi:type="dcterms:W3CDTF">2015-11-02T12:57:00Z</dcterms:created>
  <dcterms:modified xsi:type="dcterms:W3CDTF">2015-11-02T12:57:00Z</dcterms:modified>
</cp:coreProperties>
</file>